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A5" w:rsidRPr="000E12A5" w:rsidRDefault="000E12A5" w:rsidP="000E12A5">
      <w:pPr>
        <w:pStyle w:val="NoSpacing"/>
        <w:ind w:left="3600" w:firstLine="720"/>
        <w:rPr>
          <w:sz w:val="40"/>
        </w:rPr>
      </w:pPr>
      <w:r>
        <w:rPr>
          <w:sz w:val="40"/>
        </w:rPr>
        <w:t xml:space="preserve">Poetry </w:t>
      </w:r>
      <w:r w:rsidR="00F5556D">
        <w:rPr>
          <w:sz w:val="40"/>
        </w:rPr>
        <w:t>Study Guide</w:t>
      </w:r>
      <w:bookmarkStart w:id="0" w:name="_GoBack"/>
      <w:bookmarkEnd w:id="0"/>
      <w:r>
        <w:rPr>
          <w:sz w:val="40"/>
        </w:rPr>
        <w:t xml:space="preserve">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0E12A5" w:rsidRDefault="000E12A5" w:rsidP="000E12A5">
      <w:pPr>
        <w:pStyle w:val="NoSpacing"/>
        <w:rPr>
          <w:sz w:val="32"/>
          <w:u w:val="single"/>
        </w:rPr>
      </w:pPr>
    </w:p>
    <w:p w:rsidR="00DE7C99" w:rsidRDefault="00DE7C99" w:rsidP="000E12A5">
      <w:pPr>
        <w:pStyle w:val="NoSpacing"/>
        <w:rPr>
          <w:sz w:val="32"/>
        </w:rPr>
      </w:pPr>
      <w:r w:rsidRPr="00DE7C99">
        <w:rPr>
          <w:sz w:val="32"/>
          <w:u w:val="single"/>
        </w:rPr>
        <w:t>Poetry</w:t>
      </w:r>
      <w:r>
        <w:rPr>
          <w:sz w:val="32"/>
        </w:rPr>
        <w:t xml:space="preserve"> – Words are carefully chosen to create rhythm and repetition, usually written in lines and often uses imagery.</w:t>
      </w:r>
    </w:p>
    <w:p w:rsidR="00DE7C99" w:rsidRDefault="00DE7C99" w:rsidP="000E12A5">
      <w:pPr>
        <w:pStyle w:val="NoSpacing"/>
        <w:rPr>
          <w:sz w:val="32"/>
        </w:rPr>
      </w:pPr>
    </w:p>
    <w:p w:rsidR="000E12A5" w:rsidRDefault="00E32414" w:rsidP="000E12A5">
      <w:pPr>
        <w:pStyle w:val="NoSpacing"/>
        <w:rPr>
          <w:sz w:val="32"/>
        </w:rPr>
      </w:pPr>
      <w:r>
        <w:rPr>
          <w:sz w:val="32"/>
        </w:rPr>
        <w:t>5 Elements of Poetry Overview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Figurative Language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Imagery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Voice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Ideas and Content</w:t>
      </w:r>
    </w:p>
    <w:p w:rsidR="00E32414" w:rsidRDefault="00E32414" w:rsidP="00E32414">
      <w:pPr>
        <w:pStyle w:val="NoSpacing"/>
        <w:numPr>
          <w:ilvl w:val="0"/>
          <w:numId w:val="1"/>
        </w:numPr>
        <w:rPr>
          <w:sz w:val="32"/>
        </w:rPr>
      </w:pPr>
      <w:r>
        <w:rPr>
          <w:sz w:val="32"/>
        </w:rPr>
        <w:t>Word Choice</w:t>
      </w:r>
    </w:p>
    <w:p w:rsidR="00E32414" w:rsidRDefault="00E32414" w:rsidP="00E32414">
      <w:pPr>
        <w:pStyle w:val="NoSpacing"/>
        <w:rPr>
          <w:sz w:val="32"/>
        </w:rPr>
      </w:pPr>
    </w:p>
    <w:p w:rsidR="00E32414" w:rsidRDefault="00E32414" w:rsidP="00E32414">
      <w:pPr>
        <w:pStyle w:val="NoSpacing"/>
        <w:rPr>
          <w:sz w:val="32"/>
        </w:rPr>
      </w:pPr>
      <w:r>
        <w:rPr>
          <w:sz w:val="32"/>
        </w:rPr>
        <w:t>Types of Figurative Language</w:t>
      </w:r>
    </w:p>
    <w:p w:rsidR="00E32414" w:rsidRDefault="00E32414" w:rsidP="00E32414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Onomatopoeia:</w:t>
      </w:r>
      <w:r>
        <w:rPr>
          <w:sz w:val="32"/>
        </w:rPr>
        <w:t xml:space="preserve">  using words that sound like the word</w:t>
      </w:r>
    </w:p>
    <w:p w:rsidR="0058488F" w:rsidRDefault="008857EE" w:rsidP="008857EE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swoosh, zing, zap, thump, bang</w:t>
      </w:r>
    </w:p>
    <w:p w:rsidR="008857EE" w:rsidRDefault="008857EE" w:rsidP="008857EE">
      <w:pPr>
        <w:pStyle w:val="NoSpacing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Alliteration:</w:t>
      </w:r>
      <w:r>
        <w:rPr>
          <w:sz w:val="32"/>
        </w:rPr>
        <w:t xml:space="preserve"> using words that all start with the same letter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 </w:t>
      </w:r>
      <w:r w:rsidRPr="00DF1662">
        <w:rPr>
          <w:b/>
          <w:sz w:val="32"/>
        </w:rPr>
        <w:t>P</w:t>
      </w:r>
      <w:r>
        <w:rPr>
          <w:sz w:val="32"/>
        </w:rPr>
        <w:t xml:space="preserve">eter </w:t>
      </w:r>
      <w:r w:rsidRPr="00DF1662">
        <w:rPr>
          <w:b/>
          <w:sz w:val="32"/>
        </w:rPr>
        <w:t>P</w:t>
      </w:r>
      <w:r>
        <w:rPr>
          <w:sz w:val="32"/>
        </w:rPr>
        <w:t xml:space="preserve">iper </w:t>
      </w:r>
      <w:r w:rsidRPr="00DF1662">
        <w:rPr>
          <w:b/>
          <w:sz w:val="32"/>
        </w:rPr>
        <w:t>p</w:t>
      </w:r>
      <w:r>
        <w:rPr>
          <w:sz w:val="32"/>
        </w:rPr>
        <w:t xml:space="preserve">icked a </w:t>
      </w:r>
      <w:r w:rsidRPr="00DF1662">
        <w:rPr>
          <w:b/>
          <w:sz w:val="32"/>
        </w:rPr>
        <w:t>p</w:t>
      </w:r>
      <w:r>
        <w:rPr>
          <w:sz w:val="32"/>
        </w:rPr>
        <w:t xml:space="preserve">eck of </w:t>
      </w:r>
      <w:r w:rsidRPr="00DF1662">
        <w:rPr>
          <w:b/>
          <w:sz w:val="32"/>
        </w:rPr>
        <w:t>p</w:t>
      </w:r>
      <w:r>
        <w:rPr>
          <w:sz w:val="32"/>
        </w:rPr>
        <w:t xml:space="preserve">ickled </w:t>
      </w:r>
      <w:r w:rsidRPr="00DF1662">
        <w:rPr>
          <w:b/>
          <w:sz w:val="32"/>
        </w:rPr>
        <w:t>p</w:t>
      </w:r>
      <w:r>
        <w:rPr>
          <w:sz w:val="32"/>
        </w:rPr>
        <w:t>eppers.</w:t>
      </w:r>
    </w:p>
    <w:p w:rsidR="008857EE" w:rsidRDefault="008857EE" w:rsidP="008857EE">
      <w:pPr>
        <w:pStyle w:val="NoSpacing"/>
        <w:ind w:left="720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>
        <w:rPr>
          <w:sz w:val="32"/>
          <w:u w:val="single"/>
        </w:rPr>
        <w:t>Hyperbole:</w:t>
      </w:r>
      <w:r>
        <w:rPr>
          <w:sz w:val="32"/>
        </w:rPr>
        <w:t xml:space="preserve"> huge exaggerations that are obviously not true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I told you </w:t>
      </w:r>
      <w:r w:rsidRPr="00DF1662">
        <w:rPr>
          <w:b/>
          <w:sz w:val="32"/>
        </w:rPr>
        <w:t>a million times</w:t>
      </w:r>
      <w:r>
        <w:rPr>
          <w:sz w:val="32"/>
        </w:rPr>
        <w:t xml:space="preserve"> to follow the flight plan.</w:t>
      </w:r>
    </w:p>
    <w:p w:rsidR="008857EE" w:rsidRDefault="008857EE" w:rsidP="008857EE">
      <w:pPr>
        <w:pStyle w:val="NoSpacing"/>
        <w:ind w:left="720"/>
        <w:rPr>
          <w:sz w:val="32"/>
        </w:rPr>
      </w:pPr>
    </w:p>
    <w:p w:rsidR="008857EE" w:rsidRDefault="008857EE" w:rsidP="008857EE">
      <w:pPr>
        <w:pStyle w:val="NoSpacing"/>
        <w:numPr>
          <w:ilvl w:val="0"/>
          <w:numId w:val="2"/>
        </w:numPr>
        <w:rPr>
          <w:sz w:val="32"/>
        </w:rPr>
      </w:pPr>
      <w:r w:rsidRPr="008857EE">
        <w:rPr>
          <w:sz w:val="32"/>
          <w:u w:val="single"/>
        </w:rPr>
        <w:t>Personification:</w:t>
      </w:r>
      <w:r w:rsidRPr="008857EE">
        <w:rPr>
          <w:sz w:val="32"/>
        </w:rPr>
        <w:t xml:space="preserve"> human characteristics are given to non-human things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Example:</w:t>
      </w:r>
      <w:r>
        <w:rPr>
          <w:sz w:val="32"/>
        </w:rPr>
        <w:t xml:space="preserve">  The forest spoke to me. </w:t>
      </w:r>
    </w:p>
    <w:p w:rsidR="008857EE" w:rsidRPr="008857EE" w:rsidRDefault="008857EE" w:rsidP="008857EE">
      <w:pPr>
        <w:pStyle w:val="NoSpacing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Idiom:</w:t>
      </w:r>
      <w:r>
        <w:rPr>
          <w:sz w:val="32"/>
        </w:rPr>
        <w:t xml:space="preserve"> </w:t>
      </w:r>
      <w:r w:rsidR="00DF1662">
        <w:rPr>
          <w:sz w:val="32"/>
        </w:rPr>
        <w:t>using words or phrases that could have more than one meaning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A penny saved is a penny earned.  It’s a piece of cake.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Simile:</w:t>
      </w:r>
      <w:r w:rsidR="00DF1662">
        <w:rPr>
          <w:sz w:val="32"/>
        </w:rPr>
        <w:t xml:space="preserve">  special kinds of metaphors that use “like” or “as” to compare things</w:t>
      </w:r>
    </w:p>
    <w:p w:rsid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She swims </w:t>
      </w:r>
      <w:r w:rsidRPr="00DF1662">
        <w:rPr>
          <w:b/>
          <w:sz w:val="32"/>
        </w:rPr>
        <w:t>like</w:t>
      </w:r>
      <w:r>
        <w:rPr>
          <w:sz w:val="32"/>
        </w:rPr>
        <w:t xml:space="preserve"> a fish. He is sly </w:t>
      </w:r>
      <w:r w:rsidRPr="00DF1662">
        <w:rPr>
          <w:b/>
          <w:sz w:val="32"/>
        </w:rPr>
        <w:t>as</w:t>
      </w:r>
      <w:r>
        <w:rPr>
          <w:sz w:val="32"/>
        </w:rPr>
        <w:t xml:space="preserve"> a fox.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</w:p>
    <w:p w:rsidR="008857EE" w:rsidRPr="00DF1662" w:rsidRDefault="008857EE" w:rsidP="008857EE">
      <w:pPr>
        <w:pStyle w:val="NoSpacing"/>
        <w:numPr>
          <w:ilvl w:val="0"/>
          <w:numId w:val="2"/>
        </w:numPr>
        <w:rPr>
          <w:sz w:val="32"/>
          <w:u w:val="single"/>
        </w:rPr>
      </w:pPr>
      <w:r w:rsidRPr="008857EE">
        <w:rPr>
          <w:sz w:val="32"/>
          <w:u w:val="single"/>
        </w:rPr>
        <w:t>Metaphor:</w:t>
      </w:r>
      <w:r w:rsidR="00DF1662">
        <w:rPr>
          <w:sz w:val="32"/>
        </w:rPr>
        <w:t xml:space="preserve">  combine or compare two things and show how they are alike or different </w:t>
      </w:r>
      <w:r w:rsidR="00DF1662" w:rsidRPr="00DF1662">
        <w:rPr>
          <w:i/>
          <w:sz w:val="32"/>
        </w:rPr>
        <w:t>without</w:t>
      </w:r>
      <w:r w:rsidR="00DF1662">
        <w:rPr>
          <w:sz w:val="32"/>
        </w:rPr>
        <w:t xml:space="preserve"> using “like” or “as”</w:t>
      </w:r>
    </w:p>
    <w:p w:rsidR="00DF1662" w:rsidRPr="00DF1662" w:rsidRDefault="00DF1662" w:rsidP="00DF1662">
      <w:pPr>
        <w:pStyle w:val="NoSpacing"/>
        <w:ind w:left="720"/>
        <w:rPr>
          <w:sz w:val="32"/>
        </w:rPr>
      </w:pPr>
      <w:r>
        <w:rPr>
          <w:sz w:val="32"/>
          <w:u w:val="single"/>
        </w:rPr>
        <w:t>Examples:</w:t>
      </w:r>
      <w:r>
        <w:rPr>
          <w:sz w:val="32"/>
        </w:rPr>
        <w:t xml:space="preserve">  He </w:t>
      </w:r>
      <w:r w:rsidRPr="00DF1662">
        <w:rPr>
          <w:b/>
          <w:sz w:val="32"/>
        </w:rPr>
        <w:t>is</w:t>
      </w:r>
      <w:r>
        <w:rPr>
          <w:sz w:val="32"/>
        </w:rPr>
        <w:t xml:space="preserve"> a giant.  Her eyes </w:t>
      </w:r>
      <w:r w:rsidRPr="00DF1662">
        <w:rPr>
          <w:b/>
          <w:sz w:val="32"/>
        </w:rPr>
        <w:t>were</w:t>
      </w:r>
      <w:r>
        <w:rPr>
          <w:sz w:val="32"/>
        </w:rPr>
        <w:t xml:space="preserve"> sparklers in the night.</w:t>
      </w:r>
    </w:p>
    <w:p w:rsidR="008857EE" w:rsidRPr="00E32414" w:rsidRDefault="008857EE" w:rsidP="008857EE">
      <w:pPr>
        <w:pStyle w:val="NoSpacing"/>
        <w:ind w:left="360"/>
        <w:rPr>
          <w:sz w:val="32"/>
        </w:rPr>
      </w:pPr>
    </w:p>
    <w:sectPr w:rsidR="008857EE" w:rsidRPr="00E32414" w:rsidSect="000E1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F23"/>
    <w:multiLevelType w:val="hybridMultilevel"/>
    <w:tmpl w:val="6B94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3BDC"/>
    <w:multiLevelType w:val="hybridMultilevel"/>
    <w:tmpl w:val="67B2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A5"/>
    <w:rsid w:val="000E12A5"/>
    <w:rsid w:val="0058488F"/>
    <w:rsid w:val="008857EE"/>
    <w:rsid w:val="00DE7C99"/>
    <w:rsid w:val="00DF1662"/>
    <w:rsid w:val="00E32414"/>
    <w:rsid w:val="00F5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B5DF0-0189-45C5-8CA5-64A23EA7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2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Francine Williamson</cp:lastModifiedBy>
  <cp:revision>3</cp:revision>
  <dcterms:created xsi:type="dcterms:W3CDTF">2015-02-18T12:22:00Z</dcterms:created>
  <dcterms:modified xsi:type="dcterms:W3CDTF">2015-02-18T12:22:00Z</dcterms:modified>
</cp:coreProperties>
</file>